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109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142"/>
        <w:gridCol w:w="21"/>
        <w:gridCol w:w="3342"/>
        <w:gridCol w:w="2308"/>
        <w:gridCol w:w="1559"/>
        <w:gridCol w:w="2977"/>
      </w:tblGrid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 w:rsidP="00DC6F3E">
            <w:pPr>
              <w:autoSpaceDE/>
              <w:autoSpaceDN/>
              <w:adjustRightInd/>
              <w:spacing w:after="200" w:line="276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учебной и внеурочной деятельности в соответствии с ФГОС»</w:t>
            </w:r>
          </w:p>
          <w:p w:rsidR="000B5677" w:rsidRDefault="000B567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-«Актуальные проблемы и опыт организации внеурочной деятельности по физической культуре  в образовательных организациях»</w:t>
            </w:r>
          </w:p>
          <w:p w:rsidR="000B5677" w:rsidRDefault="000B567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педагогических работников  в </w:t>
            </w:r>
            <w:proofErr w:type="spellStart"/>
            <w:r>
              <w:rPr>
                <w:sz w:val="28"/>
                <w:szCs w:val="28"/>
              </w:rPr>
              <w:t>вебинарах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0B5677" w:rsidRDefault="000B567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-«</w:t>
            </w:r>
            <w:proofErr w:type="spellStart"/>
            <w:r>
              <w:rPr>
                <w:sz w:val="28"/>
                <w:szCs w:val="28"/>
              </w:rPr>
              <w:t>Здоровьеформирующая</w:t>
            </w:r>
            <w:proofErr w:type="spellEnd"/>
            <w:r>
              <w:rPr>
                <w:sz w:val="28"/>
                <w:szCs w:val="28"/>
              </w:rPr>
              <w:t xml:space="preserve"> образовательная среда на уроках физической культуры и  во внеурочной деятельности;</w:t>
            </w:r>
          </w:p>
          <w:p w:rsidR="000B5677" w:rsidRDefault="000B5677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«Профилактика травматизма обучающихся на занятиях физической культуры»:</w:t>
            </w:r>
            <w:proofErr w:type="gramEnd"/>
          </w:p>
          <w:p w:rsidR="000B5677" w:rsidRDefault="000B567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-«Цифровые образовательные ресурсы в преподавании учебного предмета «Физическая культура»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 w:rsidP="00DC6F3E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внеурочной деятельности по физической культуре в условиях реализации ФГОС</w:t>
            </w:r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II.4</w:t>
            </w: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муниципального конкурса «Физическая культура и спорт – альтернатива пагубным привычкам»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8857E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 w:rsidP="008857E1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 муниципального этапа конкурса среди педагогов района</w:t>
            </w:r>
          </w:p>
        </w:tc>
      </w:tr>
      <w:tr w:rsidR="000B5677" w:rsidTr="000B5677">
        <w:tc>
          <w:tcPr>
            <w:tcW w:w="110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</w:p>
          <w:p w:rsidR="000B5677" w:rsidRDefault="000B567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III. Содержание образовательных программ</w:t>
            </w:r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III. 1</w:t>
            </w: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изменений в ООП и рабочие программы </w:t>
            </w:r>
          </w:p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учебного предмета «Физическая культура», внеурочной деятельности в соответствии с Концепцией 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2020-2022 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Разработаны ООП и рабочие  программы с учётом положений Концепции</w:t>
            </w:r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III. 2</w:t>
            </w: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учебников по учебному предмету физическая культура для освоения представленных в Концепции содержания, технологии и методов </w:t>
            </w:r>
            <w:r>
              <w:rPr>
                <w:sz w:val="28"/>
                <w:szCs w:val="28"/>
              </w:rPr>
              <w:lastRenderedPageBreak/>
              <w:t>преподавания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Используются учебники на уровнях начального общего и основного общего образования в соответствии с </w:t>
            </w:r>
            <w:r>
              <w:rPr>
                <w:sz w:val="28"/>
                <w:szCs w:val="28"/>
              </w:rPr>
              <w:lastRenderedPageBreak/>
              <w:t>требованиями Концепции по модернизации содержания технологического образования</w:t>
            </w:r>
          </w:p>
        </w:tc>
      </w:tr>
      <w:tr w:rsidR="000B5677" w:rsidTr="000B5677">
        <w:tc>
          <w:tcPr>
            <w:tcW w:w="110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IV. Воспитание и социализация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IV. 1</w:t>
            </w: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ind w:left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эффективной интеграции образовательных программ по учебному предмету «Физическая культура» с программами внеурочной деятельности спортивно-оздоровительного направления, развития личности, воспитания обучающихся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ind w:left="300" w:hanging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2020-2021 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уровня практической направленности </w:t>
            </w:r>
            <w:proofErr w:type="gramStart"/>
            <w:r>
              <w:rPr>
                <w:sz w:val="28"/>
                <w:szCs w:val="28"/>
              </w:rPr>
              <w:t>обучения по</w:t>
            </w:r>
            <w:proofErr w:type="gramEnd"/>
            <w:r>
              <w:rPr>
                <w:sz w:val="28"/>
                <w:szCs w:val="28"/>
              </w:rPr>
              <w:t xml:space="preserve"> учебному предмету «Физическая культура»</w:t>
            </w:r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IV. 2</w:t>
            </w: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ind w:left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муниципальных конкурсов, направленных на развитие мотивации обучающихся к занятиям физической культурой и спортом, формирование компетенций здорового образа жизни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ind w:left="300" w:hanging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обучающихся к занятиям физической культурой, формирование компетенций здорового образа жизни</w:t>
            </w:r>
          </w:p>
        </w:tc>
      </w:tr>
      <w:tr w:rsidR="000B5677" w:rsidTr="000B5677">
        <w:tc>
          <w:tcPr>
            <w:tcW w:w="110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V. Обеспечение условий реализации образовательного процесса</w:t>
            </w:r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V.1</w:t>
            </w: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мониторинга  уровня физической подготовленности обучающихся общеобразовательных организаций по учебному предмету «Физическая культура»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образования,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ind w:left="298" w:hanging="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2020-2021 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единой системы определения уровня физической подготовленности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по учебному предмету «Физическая культура»</w:t>
            </w:r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</w:p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V.2</w:t>
            </w:r>
          </w:p>
          <w:p w:rsidR="000B5677" w:rsidRDefault="000B5677">
            <w:pPr>
              <w:rPr>
                <w:sz w:val="28"/>
                <w:szCs w:val="28"/>
              </w:rPr>
            </w:pPr>
          </w:p>
          <w:p w:rsidR="000B5677" w:rsidRDefault="000B5677">
            <w:pPr>
              <w:rPr>
                <w:sz w:val="28"/>
                <w:szCs w:val="28"/>
              </w:rPr>
            </w:pPr>
          </w:p>
          <w:p w:rsidR="000B5677" w:rsidRDefault="000B5677">
            <w:pPr>
              <w:rPr>
                <w:sz w:val="28"/>
                <w:szCs w:val="28"/>
              </w:rPr>
            </w:pP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педагогов с методическими рекомендациями направленных на профилактику травматизма обучающихся на занятиях физической культурой и спортом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ind w:left="293" w:hanging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2020-2024г.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Методические рекомендации «Профилактика травматизма обучающихся на занятиях физической культурой и спортом»</w:t>
            </w:r>
            <w:proofErr w:type="gramEnd"/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V.3</w:t>
            </w: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педагогических работников </w:t>
            </w:r>
            <w:r>
              <w:rPr>
                <w:sz w:val="28"/>
                <w:szCs w:val="28"/>
              </w:rPr>
              <w:lastRenderedPageBreak/>
              <w:t>по дополнительным профессиональным программам с учётом положений Компетенции:</w:t>
            </w:r>
          </w:p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«Содержательные и методические особенности преподавания предмета «Физическая культура» в соответствии с ФГОС основного общего образования и ФГОС среднего общего образования»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АОУ ВО ДПО «ВИРО»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ind w:left="293" w:hanging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профессиональных </w:t>
            </w:r>
            <w:r>
              <w:rPr>
                <w:sz w:val="28"/>
                <w:szCs w:val="28"/>
              </w:rPr>
              <w:lastRenderedPageBreak/>
              <w:t>компетенций педагогических работников по вопросам преподавания физической культуры в условиях реализации ФГОС общего образования и Компетенции</w:t>
            </w:r>
          </w:p>
        </w:tc>
      </w:tr>
      <w:tr w:rsidR="000B5677" w:rsidTr="000B5677">
        <w:tc>
          <w:tcPr>
            <w:tcW w:w="110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VI. Дополнительное образование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VI. 1</w:t>
            </w: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</w:t>
            </w:r>
            <w:proofErr w:type="gramStart"/>
            <w:r>
              <w:rPr>
                <w:sz w:val="28"/>
                <w:szCs w:val="28"/>
              </w:rPr>
              <w:t>профессионально-ориентированных</w:t>
            </w:r>
            <w:proofErr w:type="gramEnd"/>
            <w:r>
              <w:rPr>
                <w:sz w:val="28"/>
                <w:szCs w:val="28"/>
              </w:rPr>
              <w:t xml:space="preserve"> и спортивно-одаренных обучающихся, мотивированных на педагогическую, тренерскую и иную деятельность в области физической культуры и спорта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Образовательные организации и организации дополнительного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ind w:left="286" w:hanging="2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 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ind w:left="410"/>
              <w:rPr>
                <w:sz w:val="28"/>
                <w:szCs w:val="28"/>
              </w:rPr>
            </w:pPr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VI.2</w:t>
            </w: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1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семинара для педагогических работников, осуществляющих образовательную деятельность в школьных спортивных клубах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 w:rsidP="008857E1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2021-2024 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 w:rsidP="008857E1">
            <w:pPr>
              <w:spacing w:line="271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Проведён семинар по вопросам организации и работы школьных спортивных клубов</w:t>
            </w:r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VI.3</w:t>
            </w: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районного этапа Всероссийских спортивных соревнований «Президентские спортивные игры»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образования, МБОУ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Никольская ДЮСШ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69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 районный этап Всероссийских спортивных соревнований «Президентские спортивные игры»</w:t>
            </w:r>
          </w:p>
        </w:tc>
      </w:tr>
      <w:tr w:rsidR="000B5677" w:rsidTr="000B5677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VI.4</w:t>
            </w:r>
          </w:p>
        </w:tc>
        <w:tc>
          <w:tcPr>
            <w:tcW w:w="3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районного этапа соревнований по спортивному туризму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образования, МБОУ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«Никольский ЦДО»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69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2021-2024годы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 районный этап </w:t>
            </w:r>
          </w:p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соревнований по спортивному туризму</w:t>
            </w:r>
          </w:p>
        </w:tc>
      </w:tr>
      <w:tr w:rsidR="000B5677" w:rsidTr="000B5677">
        <w:tc>
          <w:tcPr>
            <w:tcW w:w="110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VII. Популяризация учебного предмета</w:t>
            </w:r>
          </w:p>
        </w:tc>
      </w:tr>
      <w:tr w:rsidR="000B5677" w:rsidTr="008857E1"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VII. 1</w:t>
            </w:r>
          </w:p>
        </w:tc>
        <w:tc>
          <w:tcPr>
            <w:tcW w:w="3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1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конкурсных мероприятий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обучающихся по учебному предмету </w:t>
            </w:r>
            <w:r>
              <w:rPr>
                <w:sz w:val="28"/>
                <w:szCs w:val="28"/>
              </w:rPr>
              <w:lastRenderedPageBreak/>
              <w:t>«Физическая культура»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Управление образования. Руководитель РМО учителей </w:t>
            </w:r>
            <w:r>
              <w:rPr>
                <w:sz w:val="28"/>
                <w:szCs w:val="28"/>
              </w:rPr>
              <w:lastRenderedPageBreak/>
              <w:t>физическая культура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2020-2024 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охвата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занятиями физической культурой и спортом</w:t>
            </w:r>
          </w:p>
        </w:tc>
      </w:tr>
      <w:tr w:rsidR="000B5677" w:rsidTr="008857E1"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VII.2</w:t>
            </w:r>
          </w:p>
        </w:tc>
        <w:tc>
          <w:tcPr>
            <w:tcW w:w="3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ind w:left="506" w:right="5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конкурсных мероприятий для учителей физической культуры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 w:rsidP="008857E1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престижа специалистов физкультурно-спортивного профиля</w:t>
            </w:r>
          </w:p>
        </w:tc>
      </w:tr>
      <w:tr w:rsidR="000B5677" w:rsidTr="000B5677">
        <w:tc>
          <w:tcPr>
            <w:tcW w:w="110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VIII. Мониторинг и управление ходом реализации плана</w:t>
            </w:r>
          </w:p>
        </w:tc>
      </w:tr>
      <w:tr w:rsidR="000B5677" w:rsidTr="000B5677"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VIII. 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ind w:lef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выполнения плана реализации Концепции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 w:rsidP="008857E1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Подготовлены отчёты по мониторингу, коррекции  плана  мероприятий</w:t>
            </w:r>
          </w:p>
        </w:tc>
      </w:tr>
      <w:tr w:rsidR="000B5677" w:rsidTr="008857E1">
        <w:trPr>
          <w:trHeight w:val="1535"/>
        </w:trPr>
        <w:tc>
          <w:tcPr>
            <w:tcW w:w="8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VIII.2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информационного сопровождения мероприятий реализации Концепции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образования, РМО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>
            <w:pPr>
              <w:spacing w:line="27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2020-2024 годы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677" w:rsidRDefault="000B5677" w:rsidP="008857E1">
            <w:pPr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Информационно-коммуникационное сопровождение мероприятий реализации Концепции</w:t>
            </w:r>
          </w:p>
        </w:tc>
      </w:tr>
    </w:tbl>
    <w:p w:rsidR="000B5677" w:rsidRDefault="000B5677" w:rsidP="000B5677">
      <w:pPr>
        <w:widowControl w:val="0"/>
        <w:rPr>
          <w:sz w:val="28"/>
          <w:szCs w:val="28"/>
        </w:rPr>
      </w:pPr>
    </w:p>
    <w:p w:rsidR="00372302" w:rsidRDefault="00372302"/>
    <w:sectPr w:rsidR="00372302" w:rsidSect="008A066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00AC"/>
    <w:rsid w:val="000B5677"/>
    <w:rsid w:val="001400AC"/>
    <w:rsid w:val="00372302"/>
    <w:rsid w:val="004F1601"/>
    <w:rsid w:val="00785F08"/>
    <w:rsid w:val="008857E1"/>
    <w:rsid w:val="00DC6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677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B5677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5677"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677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B5677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5677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797</Words>
  <Characters>4544</Characters>
  <Application>Microsoft Office Word</Application>
  <DocSecurity>0</DocSecurity>
  <Lines>37</Lines>
  <Paragraphs>10</Paragraphs>
  <ScaleCrop>false</ScaleCrop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METOD1</dc:creator>
  <cp:keywords/>
  <dc:description/>
  <cp:lastModifiedBy>METOD1</cp:lastModifiedBy>
  <cp:revision>5</cp:revision>
  <dcterms:created xsi:type="dcterms:W3CDTF">2020-12-14T13:48:00Z</dcterms:created>
  <dcterms:modified xsi:type="dcterms:W3CDTF">2020-12-15T07:57:00Z</dcterms:modified>
</cp:coreProperties>
</file>